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402204D3" w:rsidR="008B4488" w:rsidRPr="00CD218A" w:rsidRDefault="00F65AB0" w:rsidP="007B4727">
            <w:pPr>
              <w:rPr>
                <w:rFonts w:ascii="Times New Roman" w:hAnsi="Times New Roman" w:cs="Times New Roman"/>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CD218A" w:rsidRPr="00CD218A">
              <w:rPr>
                <w:rFonts w:ascii="Times New Roman" w:hAnsi="Times New Roman" w:cs="Times New Roman"/>
                <w:bCs/>
                <w:color w:val="000000" w:themeColor="text1"/>
              </w:rPr>
              <w:t>JCRTO-2502</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26D0E30D"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CD218A" w:rsidRPr="00CD218A">
              <w:rPr>
                <w:rFonts w:ascii="Times New Roman" w:hAnsi="Times New Roman" w:cs="Times New Roman"/>
                <w:bCs/>
                <w:color w:val="000000" w:themeColor="text1"/>
                <w:lang w:val="en-GB"/>
              </w:rPr>
              <w:t>Ghasem Ahangari</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04996EE0"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CD218A" w:rsidRPr="00CD218A">
              <w:rPr>
                <w:rFonts w:ascii="Times New Roman" w:eastAsia="Times New Roman" w:hAnsi="Times New Roman" w:cs="Times New Roman"/>
                <w:bCs/>
                <w:color w:val="000000"/>
                <w:sz w:val="30"/>
                <w:szCs w:val="30"/>
                <w:shd w:val="clear" w:color="auto" w:fill="FFFFFF"/>
                <w:lang w:val="en-IN" w:eastAsia="en-IN"/>
              </w:rPr>
              <w:t>A novel report of serotonin receptors antagonists inducing apoptosis in human lung carcinoma cells</w:t>
            </w:r>
          </w:p>
          <w:p w14:paraId="2E3C5DEE" w14:textId="288F36BF"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CD218A" w:rsidRPr="00CD218A">
              <w:rPr>
                <w:rFonts w:ascii="Times New Roman" w:eastAsia="Times New Roman" w:hAnsi="Times New Roman" w:cs="Times New Roman"/>
                <w:b/>
                <w:bCs/>
                <w:color w:val="000000"/>
                <w:sz w:val="24"/>
                <w:szCs w:val="24"/>
                <w:shd w:val="clear" w:color="auto" w:fill="FFFFFF"/>
                <w:lang w:val="en-IN" w:eastAsia="en-IN"/>
              </w:rPr>
              <w:t>Journal of Cancer Research and Therapeutic Oncology</w:t>
            </w:r>
          </w:p>
          <w:p w14:paraId="19340BFD" w14:textId="4C9D555F" w:rsidR="00CD218A" w:rsidRDefault="00CD218A"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CD218A">
              <w:rPr>
                <w:rFonts w:ascii="Times New Roman" w:eastAsia="Times New Roman" w:hAnsi="Times New Roman" w:cs="Times New Roman"/>
                <w:bCs/>
                <w:color w:val="000000"/>
                <w:sz w:val="24"/>
                <w:szCs w:val="24"/>
                <w:shd w:val="clear" w:color="auto" w:fill="FFFFFF"/>
                <w:lang w:val="en-IN" w:eastAsia="en-IN"/>
              </w:rPr>
              <w:t>General Comments</w:t>
            </w:r>
          </w:p>
          <w:p w14:paraId="4AE0FDCB" w14:textId="7BD35BE4" w:rsidR="00CD218A" w:rsidRPr="00CD218A" w:rsidRDefault="00CD218A"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1. </w:t>
            </w:r>
            <w:r w:rsidRPr="00CD218A">
              <w:rPr>
                <w:rFonts w:ascii="Times New Roman" w:eastAsia="Times New Roman" w:hAnsi="Times New Roman" w:cs="Times New Roman"/>
                <w:bCs/>
                <w:color w:val="000000"/>
                <w:sz w:val="24"/>
                <w:szCs w:val="24"/>
                <w:shd w:val="clear" w:color="auto" w:fill="FFFFFF"/>
                <w:lang w:val="en-IN" w:eastAsia="en-IN"/>
              </w:rPr>
              <w:t>In this study, the authors found that Tropisetron and ketanserin suppress the growth of QUDB and A549 cells, they further claimed that these serotonin receptors antagonists can promote LC cell apoptosis. Several concerns should be addressed. 1. The organization of figures and figure legends is poor, which makes it a disaster to review this manuscript. 2. Figure 4 only show the results of one cell line, while the figure legends indicated that they have done this experimente in 3 cell lines. 3. The author claimed that they did qPCR of HTR2A and 5HTR3A, which is missing in the manuscript. 4. How do the authors explain the late-stage apoptotic cells decreased after the cells were treated with tropisetron and ketanserin in figure 3? 5. Serotonin signaling promotes tumor proliferation and inhibits apoptosis of tumor cells via HTR2A and activates MAPK and PI3K/Akt signaling. Ketanserin as the antagonist of HTR2A can block this pathway. Experiments such as qPCR and western blot should be performed to validate their hypothesis.</w:t>
            </w:r>
          </w:p>
          <w:p w14:paraId="694A9AAB" w14:textId="0D3F4C8A" w:rsidR="00592E03"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6019BB">
              <w:rPr>
                <w:rFonts w:ascii="Times New Roman" w:eastAsia="Times New Roman" w:hAnsi="Times New Roman" w:cs="Times New Roman"/>
                <w:b/>
                <w:bCs/>
                <w:color w:val="000000"/>
                <w:sz w:val="24"/>
                <w:szCs w:val="24"/>
                <w:shd w:val="clear" w:color="auto" w:fill="FFFFFF"/>
                <w:lang w:val="en-IN" w:eastAsia="en-IN"/>
              </w:rPr>
              <w:t>Introduction:</w:t>
            </w:r>
            <w:r w:rsidR="00592E03">
              <w:rPr>
                <w:rFonts w:ascii="Times New Roman" w:eastAsia="Times New Roman" w:hAnsi="Times New Roman" w:cs="Times New Roman"/>
                <w:b/>
                <w:bCs/>
                <w:color w:val="000000"/>
                <w:sz w:val="24"/>
                <w:szCs w:val="24"/>
                <w:shd w:val="clear" w:color="auto" w:fill="FFFFFF"/>
                <w:lang w:val="en-IN" w:eastAsia="en-IN"/>
              </w:rPr>
              <w:t xml:space="preserve"> </w:t>
            </w:r>
          </w:p>
          <w:p w14:paraId="210394F9" w14:textId="5067F058" w:rsidR="00592E03" w:rsidRDefault="00DC6727" w:rsidP="000A1915">
            <w:pPr>
              <w:spacing w:line="360" w:lineRule="auto"/>
              <w:jc w:val="both"/>
            </w:pPr>
            <w:r w:rsidRPr="00DD6F7C">
              <w:rPr>
                <w:rFonts w:ascii="Times New Roman" w:eastAsia="Times New Roman" w:hAnsi="Times New Roman" w:cs="Times New Roman"/>
                <w:b/>
                <w:bCs/>
                <w:color w:val="000000"/>
                <w:sz w:val="24"/>
                <w:szCs w:val="24"/>
                <w:shd w:val="clear" w:color="auto" w:fill="FFFFFF"/>
                <w:lang w:val="en-IN" w:eastAsia="en-IN"/>
              </w:rPr>
              <w:t>Methodology:</w:t>
            </w:r>
            <w:r w:rsidR="00592E03">
              <w:t xml:space="preserve"> </w:t>
            </w:r>
          </w:p>
          <w:p w14:paraId="02E0732E" w14:textId="3E7C523C" w:rsidR="00592E03" w:rsidRDefault="001F1ED3" w:rsidP="000A1915">
            <w:pPr>
              <w:spacing w:line="360" w:lineRule="auto"/>
              <w:jc w:val="both"/>
            </w:pPr>
            <w:r w:rsidRPr="00F41DF6">
              <w:rPr>
                <w:rFonts w:ascii="Times New Roman" w:eastAsia="Times New Roman" w:hAnsi="Times New Roman" w:cs="Times New Roman"/>
                <w:b/>
                <w:bCs/>
                <w:color w:val="000000"/>
                <w:sz w:val="24"/>
                <w:szCs w:val="24"/>
                <w:shd w:val="clear" w:color="auto" w:fill="FFFFFF"/>
                <w:lang w:val="en-IN" w:eastAsia="en-IN"/>
              </w:rPr>
              <w:t>Results:</w:t>
            </w:r>
            <w:r w:rsidR="00592E03">
              <w:t xml:space="preserve"> </w:t>
            </w:r>
          </w:p>
          <w:p w14:paraId="387941E6" w14:textId="24A2ABFF" w:rsidR="00592E03" w:rsidRPr="00CD218A" w:rsidRDefault="007154B8" w:rsidP="00CD218A">
            <w:pPr>
              <w:spacing w:line="360" w:lineRule="auto"/>
              <w:jc w:val="both"/>
            </w:pPr>
            <w:r w:rsidRPr="00C73CB1">
              <w:rPr>
                <w:rFonts w:ascii="Times New Roman" w:eastAsia="Times New Roman" w:hAnsi="Times New Roman" w:cs="Times New Roman"/>
                <w:b/>
                <w:bCs/>
                <w:color w:val="000000"/>
                <w:sz w:val="24"/>
                <w:szCs w:val="24"/>
                <w:shd w:val="clear" w:color="auto" w:fill="FFFFFF"/>
                <w:lang w:val="en-IN" w:eastAsia="en-IN"/>
              </w:rPr>
              <w:t>Discussion:</w:t>
            </w:r>
            <w:r w:rsidR="00592E03">
              <w:t xml:space="preserve"> </w:t>
            </w:r>
            <w:r w:rsidR="005A7ACE">
              <w:t xml:space="preserve"> </w:t>
            </w:r>
            <w:bookmarkStart w:id="0" w:name="_GoBack"/>
            <w:bookmarkEnd w:id="0"/>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81D08" w14:textId="77777777" w:rsidR="002249B5" w:rsidRDefault="002249B5" w:rsidP="00F65AB0">
      <w:pPr>
        <w:spacing w:after="0" w:line="240" w:lineRule="auto"/>
      </w:pPr>
      <w:r>
        <w:separator/>
      </w:r>
    </w:p>
  </w:endnote>
  <w:endnote w:type="continuationSeparator" w:id="0">
    <w:p w14:paraId="27C3E915" w14:textId="77777777" w:rsidR="002249B5" w:rsidRDefault="002249B5"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5EEE1" w14:textId="77777777" w:rsidR="002249B5" w:rsidRDefault="002249B5" w:rsidP="00F65AB0">
      <w:pPr>
        <w:spacing w:after="0" w:line="240" w:lineRule="auto"/>
      </w:pPr>
      <w:r>
        <w:separator/>
      </w:r>
    </w:p>
  </w:footnote>
  <w:footnote w:type="continuationSeparator" w:id="0">
    <w:p w14:paraId="11524D49" w14:textId="77777777" w:rsidR="002249B5" w:rsidRDefault="002249B5"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249B5"/>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218A"/>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994</cp:revision>
  <dcterms:created xsi:type="dcterms:W3CDTF">2022-01-12T11:53:00Z</dcterms:created>
  <dcterms:modified xsi:type="dcterms:W3CDTF">2022-05-05T05:38:00Z</dcterms:modified>
</cp:coreProperties>
</file>